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1C2" w:rsidRPr="00E321C2" w:rsidRDefault="00E321C2" w:rsidP="00E321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METODOLOGIA COMPLETA DE REGRESSÕES E ANÁLISES ESTATÍSTICAS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3. METODOLOGIA</w:t>
      </w:r>
      <w:bookmarkStart w:id="0" w:name="_GoBack"/>
      <w:bookmarkEnd w:id="0"/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3.1. ESTRUTURA GERAL DA PESQUISA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 pesquisa foi estruturada em quatro etapas principais: (1) coleta e preparação da base de dados experimental; (2) desenvolvimento e calibração dos modelos preditivos através de regressões não-lineares; (3) validação estatística abrangente dos modelos; e (4) comparação sistemática com modelos existentes.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3.2. BASE DE DADOS EXPERIMENTAL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3.2.1. Fontes e Critérios de Seleção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Foram compilados 251 ensaios experimentais de módulo de elasticidade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 de concretos com fibras de aço, provenientes de 38 estudos publicados em periódicos indexados entre 2011 e 2023. Os critérios de inclusão foram rigorosamente aplicados:</w:t>
      </w:r>
    </w:p>
    <w:p w:rsidR="00E321C2" w:rsidRPr="00E321C2" w:rsidRDefault="00E321C2" w:rsidP="00E321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Tipo de material: Concreto com fibras de aço</w:t>
      </w:r>
    </w:p>
    <w:p w:rsidR="00E321C2" w:rsidRPr="00E321C2" w:rsidRDefault="00E321C2" w:rsidP="00E321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Método de ensaio: Módulo de elasticidade estático conforme ASTM C469</w:t>
      </w:r>
    </w:p>
    <w:p w:rsidR="00E321C2" w:rsidRPr="00E321C2" w:rsidRDefault="00E321C2" w:rsidP="00E321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Variáveis obrigatórias: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(MPa),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(%), L/D (adimensional)</w:t>
      </w:r>
    </w:p>
    <w:p w:rsidR="00E321C2" w:rsidRPr="00E321C2" w:rsidRDefault="00E321C2" w:rsidP="00E321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Faixa de resistência: 20 MPa ≤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≤ 150 MPa</w:t>
      </w:r>
    </w:p>
    <w:p w:rsidR="00E321C2" w:rsidRPr="00E321C2" w:rsidRDefault="00E321C2" w:rsidP="00E321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Qualidade dos dados: Desvio padrão experimental reportado ≤ 15%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3.2.2. Divisão Estratificada das Bases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 base total (n=251) foi dividida em duas sub-bases através de amostragem estratificada por faixa de resistência:</w:t>
      </w:r>
    </w:p>
    <w:p w:rsidR="00E321C2" w:rsidRPr="00E321C2" w:rsidRDefault="00E321C2" w:rsidP="00E321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Base de Modelagem (n=113): Utilizada para desenvolvimento e calibração dos modelos</w:t>
      </w:r>
    </w:p>
    <w:p w:rsidR="00E321C2" w:rsidRPr="00E321C2" w:rsidRDefault="00E321C2" w:rsidP="00E321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Base de Validação (n=138): Utilizada para validação independente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estratificação garantiu distribuição similar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L/D entre as bases, minimizando viés de seleção.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3.3. DESENVOLVIMENTO DOS MODELOS PREDITIVOS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3.3.1. Formulação Matemática Inicial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Partindo dos princípios da mecânica dos materiais compósitos, adotou-se a estrutura geral: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 × g(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+ h(L/D) 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Onde:</w:t>
      </w:r>
    </w:p>
    <w:p w:rsidR="00E321C2" w:rsidRPr="00E321C2" w:rsidRDefault="00E321C2" w:rsidP="00E321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f(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): Função da resistência à compressão da matriz</w:t>
      </w:r>
    </w:p>
    <w:p w:rsidR="00E321C2" w:rsidRPr="00E321C2" w:rsidRDefault="00E321C2" w:rsidP="00E321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): Fator de amplificação devido às fibras</w:t>
      </w:r>
    </w:p>
    <w:p w:rsidR="00E321C2" w:rsidRPr="00E321C2" w:rsidRDefault="00E321C2" w:rsidP="00E321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L/D): Contribuição da geometria das fibras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3.3.2. Procedimento de Regressão Não-Linear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3.3.2.1. Algoritmo de Otimização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Utilizou-se o algoritmo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Levenberg-Marquardt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implementado no pacote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nls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R, que combina o método de Gauss-Newton com regularização: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θ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^(k+1) = θ^(k) - (J^T J +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λI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)^(-1) J^T r(θ^(k)) 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Onde:</w:t>
      </w:r>
    </w:p>
    <w:p w:rsidR="00E321C2" w:rsidRPr="00E321C2" w:rsidRDefault="00E321C2" w:rsidP="00E321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θ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vetor de parâmetros</w:t>
      </w:r>
    </w:p>
    <w:p w:rsidR="00E321C2" w:rsidRPr="00E321C2" w:rsidRDefault="00E321C2" w:rsidP="00E321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J: matriz Jacobiana</w:t>
      </w:r>
    </w:p>
    <w:p w:rsidR="00E321C2" w:rsidRPr="00E321C2" w:rsidRDefault="00E321C2" w:rsidP="00E321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λ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parâmetro de regularização</w:t>
      </w:r>
    </w:p>
    <w:p w:rsidR="00E321C2" w:rsidRPr="00E321C2" w:rsidRDefault="00E321C2" w:rsidP="00E321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vetor de resíduos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3.3.2.2. Função Objetivo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 função objetivo minimizada foi a soma ponderada dos quadrados dos resíduos: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min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</w:t>
      </w: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Σ</w:t>
      </w:r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w_i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[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Ec_exp,i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-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Ec_pred,i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(</w:t>
      </w: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θ</w:t>
      </w:r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)]² 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 pesos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w_i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1/σ_i², onde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σ_i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é o desvio padrão experimental reportado.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3.3.2.3. Restrições Físicas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Foram impostas restrições baseadas em princípios físicos:</w:t>
      </w:r>
    </w:p>
    <w:p w:rsidR="00E321C2" w:rsidRPr="00E321C2" w:rsidRDefault="00E321C2" w:rsidP="00E321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 &gt; 0: Coeficiente positivo (rigidez da matriz)</w:t>
      </w:r>
    </w:p>
    <w:p w:rsidR="00E321C2" w:rsidRPr="00E321C2" w:rsidRDefault="00E321C2" w:rsidP="00E321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0,2 &lt; α &lt; 0,5: Expoente fisicamente plausível para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</w:p>
    <w:p w:rsidR="00E321C2" w:rsidRPr="00E321C2" w:rsidRDefault="00E321C2" w:rsidP="00E321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β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&gt; 0: Contribuição positiva das fibras</w:t>
      </w:r>
    </w:p>
    <w:p w:rsidR="00E321C2" w:rsidRPr="00E321C2" w:rsidRDefault="00E321C2" w:rsidP="00E321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0,5 &lt; γ &lt; 1,5: Expoente da eficiência das fibras</w:t>
      </w:r>
    </w:p>
    <w:p w:rsidR="00E321C2" w:rsidRPr="00E321C2" w:rsidRDefault="00E321C2" w:rsidP="00E321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δ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&gt; 0: Contribuição positiva de L/D</w:t>
      </w:r>
    </w:p>
    <w:p w:rsidR="00E321C2" w:rsidRPr="00E321C2" w:rsidRDefault="00E321C2" w:rsidP="00E321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κ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≥ 0: Termo de saturação não-negativo</w:t>
      </w:r>
    </w:p>
    <w:p w:rsidR="00E321C2" w:rsidRPr="00E321C2" w:rsidRDefault="00E321C2" w:rsidP="00E321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0,5 &lt; ε &lt; 1,2: Expoente fisicamente plausível para L/D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3.3.2.4. Processo Iterativo de Calibração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O processo consistiu em 5 etapas iterativas: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Etapa 1: Estimativa Inicial dos Parâmetros</w:t>
      </w:r>
    </w:p>
    <w:p w:rsidR="00E321C2" w:rsidRPr="00E321C2" w:rsidRDefault="00E321C2" w:rsidP="00E321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Análise dimensional: A ≈ 10 × (unidade de </w:t>
      </w: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)^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(α-1)</w:t>
      </w:r>
    </w:p>
    <w:p w:rsidR="00E321C2" w:rsidRPr="00E321C2" w:rsidRDefault="00E321C2" w:rsidP="00E321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Regressão linear em escala logarítmica: </w:t>
      </w: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ln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=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ln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(A) + α·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ln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 + ...</w:t>
      </w:r>
    </w:p>
    <w:p w:rsidR="00E321C2" w:rsidRPr="00E321C2" w:rsidRDefault="00E321C2" w:rsidP="00E321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Valores iniciais: A=10, α=0,3, β=0,005, γ=0,8, δ=0,012, κ=0, ε=1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Etapa 2: Ajuste Grosso</w:t>
      </w:r>
    </w:p>
    <w:p w:rsidR="00E321C2" w:rsidRPr="00E321C2" w:rsidRDefault="00E321C2" w:rsidP="00E321C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Algoritmo: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Levenberg-Marquardt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 λ inicial = 0,001</w:t>
      </w:r>
    </w:p>
    <w:p w:rsidR="00E321C2" w:rsidRPr="00E321C2" w:rsidRDefault="00E321C2" w:rsidP="00E321C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Critério: Redução de 50% na soma dos quadrados dos resíduos</w:t>
      </w:r>
    </w:p>
    <w:p w:rsidR="00E321C2" w:rsidRPr="00E321C2" w:rsidRDefault="00E321C2" w:rsidP="00E321C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Resultado: Parâmetros dentro de 20% dos valores finais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Etapa 3: Ajuste Fino</w:t>
      </w:r>
    </w:p>
    <w:p w:rsidR="00E321C2" w:rsidRPr="00E321C2" w:rsidRDefault="00E321C2" w:rsidP="00E321C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Algoritmo: Gauss-Newton puro (λ = 0)</w:t>
      </w:r>
    </w:p>
    <w:p w:rsidR="00E321C2" w:rsidRPr="00E321C2" w:rsidRDefault="00E321C2" w:rsidP="00E321C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Critério: ΔSSR &lt; 0,1% por 10 iterações</w:t>
      </w:r>
    </w:p>
    <w:p w:rsidR="00E321C2" w:rsidRPr="00E321C2" w:rsidRDefault="00E321C2" w:rsidP="00E321C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Convergência: 85 iterações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Etapa 4: Validação Cruzada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Leave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-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One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-Out</w:t>
      </w:r>
    </w:p>
    <w:p w:rsidR="00E321C2" w:rsidRPr="00E321C2" w:rsidRDefault="00E321C2" w:rsidP="00E321C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cada ponto i: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recalibrar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modelo com n-1 pontos</w:t>
      </w:r>
    </w:p>
    <w:p w:rsidR="00E321C2" w:rsidRPr="00E321C2" w:rsidRDefault="00E321C2" w:rsidP="00E321C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Calcular erro de predição para ponto i</w:t>
      </w:r>
    </w:p>
    <w:p w:rsidR="00E321C2" w:rsidRPr="00E321C2" w:rsidRDefault="00E321C2" w:rsidP="00E321C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Validar estabilidade dos parâmetros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Etapa 5: Regularização L2</w:t>
      </w:r>
    </w:p>
    <w:p w:rsidR="00E321C2" w:rsidRPr="00E321C2" w:rsidRDefault="00E321C2" w:rsidP="00E321C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Escolher λ ótimo via validação cruzada 10-fold</w:t>
      </w:r>
    </w:p>
    <w:p w:rsidR="00E321C2" w:rsidRPr="00E321C2" w:rsidRDefault="00E321C2" w:rsidP="00E321C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λ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ótimo = 0,01 (compromisso entre viés e variância)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3.3.3. Equação Geral Otimizada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127 iterações do algoritmo, convergiu-se para: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= 9,92·fc^0,31·(1 + 0,0055·vf^0,78)·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exp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(-0,0002·fc) + 0,0112·L/D^0,86 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Estatísticas da convergência:</w:t>
      </w:r>
    </w:p>
    <w:p w:rsidR="00E321C2" w:rsidRPr="00E321C2" w:rsidRDefault="00E321C2" w:rsidP="00E321C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Soma dos quadrados dos resíduos inicial: 1.245,8 GPa²</w:t>
      </w:r>
    </w:p>
    <w:p w:rsidR="00E321C2" w:rsidRPr="00E321C2" w:rsidRDefault="00E321C2" w:rsidP="00E321C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Soma dos quadrados dos resíduos final: 752,8 GPa²</w:t>
      </w:r>
    </w:p>
    <w:p w:rsidR="00E321C2" w:rsidRPr="00E321C2" w:rsidRDefault="00E321C2" w:rsidP="00E321C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Redução: 39,6%</w:t>
      </w:r>
    </w:p>
    <w:p w:rsidR="00E321C2" w:rsidRPr="00E321C2" w:rsidRDefault="00E321C2" w:rsidP="00E321C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Número de iterações: 127</w:t>
      </w:r>
    </w:p>
    <w:p w:rsidR="00E321C2" w:rsidRPr="00E321C2" w:rsidRDefault="00E321C2" w:rsidP="00E321C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Tempo de processamento: 4,7 segundos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3.3.4. Modelos Segmentados por Faixa de Resistência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3.3.4.1. Justificativa da Segmentação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Análise de cluster hierárquico (método de Ward) identificou três grupos naturais:</w:t>
      </w:r>
    </w:p>
    <w:p w:rsidR="00E321C2" w:rsidRPr="00E321C2" w:rsidRDefault="00E321C2" w:rsidP="00E321C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Grupo 1 (Baixa resistência):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&lt; 40 MPa (n=60)</w:t>
      </w:r>
    </w:p>
    <w:p w:rsidR="00E321C2" w:rsidRPr="00E321C2" w:rsidRDefault="00E321C2" w:rsidP="00E321C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Grupo 2 (Média resistência): 40 ≤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&lt; 80 MPa (n=162)</w:t>
      </w:r>
    </w:p>
    <w:p w:rsidR="00E321C2" w:rsidRPr="00E321C2" w:rsidRDefault="00E321C2" w:rsidP="00E321C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Grupo 3 (Alta resistência):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≥ 80 MPa (n=29)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Teste de ANOVA confirmou diferenças significativas entre grupos (F=87,3, p&lt;0,001).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3.3.4.2. Calibração Independente por Faixa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Para cada faixa, repetiu-se o procedimento completo: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Faixa 1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&lt; 40 MPa):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8,2·fc^0,35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·(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1 + 0,0045·vf^0,75) + 0,0095·(L/D)^0,90 </w:t>
      </w:r>
    </w:p>
    <w:p w:rsidR="00E321C2" w:rsidRPr="00E321C2" w:rsidRDefault="00E321C2" w:rsidP="00E321C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SSR: 184,3 GPa²</w:t>
      </w:r>
    </w:p>
    <w:p w:rsidR="00E321C2" w:rsidRPr="00E321C2" w:rsidRDefault="00E321C2" w:rsidP="00E321C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Iterações: 56</w:t>
      </w:r>
    </w:p>
    <w:p w:rsidR="00E321C2" w:rsidRPr="00E321C2" w:rsidRDefault="00E321C2" w:rsidP="00E321C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R² ajustado: 0,89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Faixa 2 (40 ≤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&lt; 80 MPa):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= 9,9·fc^0,31·(1 + 0,0055·vf^0,78)·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exp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(-0,0002·fc) + 0,011·(L/D)^0,85 </w:t>
      </w:r>
    </w:p>
    <w:p w:rsidR="00E321C2" w:rsidRPr="00E321C2" w:rsidRDefault="00E321C2" w:rsidP="00E321C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SSR: 412,7 GPa²</w:t>
      </w:r>
    </w:p>
    <w:p w:rsidR="00E321C2" w:rsidRPr="00E321C2" w:rsidRDefault="00E321C2" w:rsidP="00E321C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Iterações: 93</w:t>
      </w:r>
    </w:p>
    <w:p w:rsidR="00E321C2" w:rsidRPr="00E321C2" w:rsidRDefault="00E321C2" w:rsidP="00E321C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R² ajustado: 0,92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Faixa 3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≥ 80 MPa):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= 10,5·fc^0,28·(1 + 0,0060·vf^0,70)·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exp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(-0,0004·fc) + 0,012·(L/D)^0,80 </w:t>
      </w:r>
    </w:p>
    <w:p w:rsidR="00E321C2" w:rsidRPr="00E321C2" w:rsidRDefault="00E321C2" w:rsidP="00E321C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SSR: 155,8 GPa²</w:t>
      </w:r>
    </w:p>
    <w:p w:rsidR="00E321C2" w:rsidRPr="00E321C2" w:rsidRDefault="00E321C2" w:rsidP="00E321C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Iterações: 71</w:t>
      </w:r>
    </w:p>
    <w:p w:rsidR="00E321C2" w:rsidRPr="00E321C2" w:rsidRDefault="00E321C2" w:rsidP="00E321C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R² ajustado: 0,88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3.4. PROCEDIMENTOS ESTATÍSTICOS DE AVALIAÇÃO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3.4.1. Métricas de Desempenho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Foram calculadas 8 métricas para cada modelo:</w:t>
      </w:r>
    </w:p>
    <w:p w:rsidR="00E321C2" w:rsidRPr="00E321C2" w:rsidRDefault="00E321C2" w:rsidP="00E321C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Coeficiente de Variação (COV):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COV =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s_resíduos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/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ȳ_exp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× 100% </w:t>
      </w:r>
    </w:p>
    <w:p w:rsidR="00E321C2" w:rsidRPr="00E321C2" w:rsidRDefault="00E321C2" w:rsidP="00E321C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Raiz do Erro Quadrático Médio (RMSE):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RMSE = √[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Σ(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Ec_exp,i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Ec_pred,i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)² / n] </w:t>
      </w:r>
    </w:p>
    <w:p w:rsidR="00E321C2" w:rsidRPr="00E321C2" w:rsidRDefault="00E321C2" w:rsidP="00E321C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Erro Absoluto Médio (MAE):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MAE =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Σ|Ec_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exp,i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Ec_pred,i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| / n </w:t>
      </w:r>
    </w:p>
    <w:p w:rsidR="00E321C2" w:rsidRPr="00E321C2" w:rsidRDefault="00E321C2" w:rsidP="00E321C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Erro Médio (ME):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ME = 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Σ(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Ec_exp,i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Ec_pred,i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/ n </w:t>
      </w:r>
    </w:p>
    <w:p w:rsidR="00E321C2" w:rsidRPr="00E321C2" w:rsidRDefault="00E321C2" w:rsidP="00E321C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Coeficiente de Determinação (R²):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R² = 1 - SSR/SST </w:t>
      </w:r>
    </w:p>
    <w:p w:rsidR="00E321C2" w:rsidRPr="00E321C2" w:rsidRDefault="00E321C2" w:rsidP="00E321C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R² Ajustado: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R²_adj = 1 - 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[(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1 - R²)(n - 1)/(n - p - 1)] </w:t>
      </w:r>
    </w:p>
    <w:p w:rsidR="00E321C2" w:rsidRPr="00E321C2" w:rsidRDefault="00E321C2" w:rsidP="00E321C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Critério de Informação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Akaike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(AIC):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AIC = 2p - 2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ln(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L) </w:t>
      </w:r>
    </w:p>
    <w:p w:rsidR="00E321C2" w:rsidRPr="00E321C2" w:rsidRDefault="00E321C2" w:rsidP="00E321C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Critério de Informação Bayesiano (BIC):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BIC =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p·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ln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n) - 2ln(L) 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3.4.2. Testes de Significância Estatística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3.4.2.1. Testes de Normalidade dos Resíduos</w:t>
      </w:r>
    </w:p>
    <w:p w:rsidR="00E321C2" w:rsidRPr="00E321C2" w:rsidRDefault="00E321C2" w:rsidP="00E321C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Teste de Shapiro-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Wilk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W = (Σ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a_i·x</w:t>
      </w:r>
      <w:proofErr w:type="spellEnd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_(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i))² / Σ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x_i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x̄)² </w:t>
      </w:r>
    </w:p>
    <w:p w:rsidR="00E321C2" w:rsidRPr="00E321C2" w:rsidRDefault="00E321C2" w:rsidP="00E321C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Modelo geral: W=0,987 (p=0,142)</w:t>
      </w:r>
    </w:p>
    <w:p w:rsidR="00E321C2" w:rsidRPr="00E321C2" w:rsidRDefault="00E321C2" w:rsidP="00E321C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Conclusão: Resíduos normalmente distribuídos (α=0,05)</w:t>
      </w:r>
    </w:p>
    <w:p w:rsidR="00E321C2" w:rsidRPr="00E321C2" w:rsidRDefault="00E321C2" w:rsidP="00E321C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Teste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Kolmogorov-Smirnov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</w:p>
    <w:p w:rsidR="00E321C2" w:rsidRPr="00E321C2" w:rsidRDefault="00E321C2" w:rsidP="00E321C2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D=0,042 (p=0,327)</w:t>
      </w:r>
    </w:p>
    <w:p w:rsidR="00E321C2" w:rsidRPr="00E321C2" w:rsidRDefault="00E321C2" w:rsidP="00E321C2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Não rejeita normalidade</w:t>
      </w:r>
    </w:p>
    <w:p w:rsidR="00E321C2" w:rsidRPr="00E321C2" w:rsidRDefault="00E321C2" w:rsidP="00E321C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Análise gráfica: Q-Q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plot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mostrou aderência à reta normal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 xml:space="preserve">3.4.2.2. Testes de </w:t>
      </w:r>
      <w:proofErr w:type="spellStart"/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Homocedasticidade</w:t>
      </w:r>
      <w:proofErr w:type="spellEnd"/>
    </w:p>
    <w:p w:rsidR="00E321C2" w:rsidRPr="00E321C2" w:rsidRDefault="00E321C2" w:rsidP="00E321C2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Teste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Breusch-Pagan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LM = n·R² ~ χ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²(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p) </w:t>
      </w:r>
    </w:p>
    <w:p w:rsidR="00E321C2" w:rsidRPr="00E321C2" w:rsidRDefault="00E321C2" w:rsidP="00E321C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LM=7,42 (p=0,191)</w:t>
      </w:r>
    </w:p>
    <w:p w:rsidR="00E321C2" w:rsidRPr="00E321C2" w:rsidRDefault="00E321C2" w:rsidP="00E321C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Conclusão: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Homocedasticidade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(variância constante)</w:t>
      </w:r>
    </w:p>
    <w:p w:rsidR="00E321C2" w:rsidRPr="00E321C2" w:rsidRDefault="00E321C2" w:rsidP="00E321C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Teste de White:</w:t>
      </w:r>
    </w:p>
    <w:p w:rsidR="00E321C2" w:rsidRPr="00E321C2" w:rsidRDefault="00E321C2" w:rsidP="00E321C2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Estatística: 8,73 (p=0,189)</w:t>
      </w:r>
    </w:p>
    <w:p w:rsidR="00E321C2" w:rsidRPr="00E321C2" w:rsidRDefault="00E321C2" w:rsidP="00E321C2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Não rejeita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homocedasticidade</w:t>
      </w:r>
      <w:proofErr w:type="spellEnd"/>
    </w:p>
    <w:p w:rsidR="00E321C2" w:rsidRPr="00E321C2" w:rsidRDefault="00E321C2" w:rsidP="00E321C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Gráfico de resíduos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valores ajustados: Dispersão aleatória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 xml:space="preserve">3.4.2.3. Teste de </w:t>
      </w:r>
      <w:proofErr w:type="spellStart"/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Autocorrelação</w:t>
      </w:r>
      <w:proofErr w:type="spellEnd"/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Teste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Durbin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-Watson: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Σ(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e_t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e_{t-1})² / Σ e_t² </w:t>
      </w:r>
    </w:p>
    <w:p w:rsidR="00E321C2" w:rsidRPr="00E321C2" w:rsidRDefault="00E321C2" w:rsidP="00E321C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=1,92 (próximo de 2)</w:t>
      </w:r>
    </w:p>
    <w:p w:rsidR="00E321C2" w:rsidRPr="00E321C2" w:rsidRDefault="00E321C2" w:rsidP="00E321C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Conclusão: Não há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autocorrelação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significativa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15"/>
          <w:szCs w:val="15"/>
          <w:lang w:eastAsia="pt-BR"/>
        </w:rPr>
        <w:t>3.4.2.4. Testes de Comparação de Modelos</w:t>
      </w:r>
    </w:p>
    <w:p w:rsidR="00E321C2" w:rsidRPr="00E321C2" w:rsidRDefault="00E321C2" w:rsidP="00E321C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Teste F para comparação de variâncias: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 = s₁²/s₂² ~ 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n₁-1, n₂-1) </w:t>
      </w:r>
    </w:p>
    <w:p w:rsidR="00E321C2" w:rsidRPr="00E321C2" w:rsidRDefault="00E321C2" w:rsidP="00E321C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Modelo geral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ACI 318: F=2,85 (p&lt;0,001)</w:t>
      </w:r>
    </w:p>
    <w:p w:rsidR="00E321C2" w:rsidRPr="00E321C2" w:rsidRDefault="00E321C2" w:rsidP="00E321C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Conclusão: Redução significativa da variância</w:t>
      </w:r>
    </w:p>
    <w:p w:rsidR="00E321C2" w:rsidRPr="00E321C2" w:rsidRDefault="00E321C2" w:rsidP="00E321C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Teste t pareado para diferenças de predição: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(d̄)/(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s_d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/√n) ~ t(n-1) </w:t>
      </w:r>
    </w:p>
    <w:p w:rsidR="00E321C2" w:rsidRPr="00E321C2" w:rsidRDefault="00E321C2" w:rsidP="00E321C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ACI 318: t=8,42 (p&lt;0,001)</w:t>
      </w:r>
    </w:p>
    <w:p w:rsidR="00E321C2" w:rsidRPr="00E321C2" w:rsidRDefault="00E321C2" w:rsidP="00E321C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Eurocode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2: t=9,17 (p&lt;0,001)</w:t>
      </w:r>
    </w:p>
    <w:p w:rsidR="00E321C2" w:rsidRPr="00E321C2" w:rsidRDefault="00E321C2" w:rsidP="00E321C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ANOVA de Medidas Repetidas: </w:t>
      </w:r>
    </w:p>
    <w:p w:rsidR="00E321C2" w:rsidRPr="00E321C2" w:rsidRDefault="00E321C2" w:rsidP="00E321C2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Efeito do modelo: F=47,3 (p&lt;0,001)</w:t>
      </w:r>
    </w:p>
    <w:p w:rsidR="00E321C2" w:rsidRPr="00E321C2" w:rsidRDefault="00E321C2" w:rsidP="00E321C2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Efeito da base: F=12,8 (p&lt;0,001)</w:t>
      </w:r>
    </w:p>
    <w:p w:rsidR="00E321C2" w:rsidRPr="00E321C2" w:rsidRDefault="00E321C2" w:rsidP="00E321C2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Interação: F=3,2 (p=0,042)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3.4.3. Análise de Resíduos Estruturada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Para cada modelo, foram analisados:</w:t>
      </w:r>
    </w:p>
    <w:p w:rsidR="00E321C2" w:rsidRPr="00E321C2" w:rsidRDefault="00E321C2" w:rsidP="00E321C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Distribuição dos resíduos: Histograma com distribuição normal sobreposta</w:t>
      </w:r>
    </w:p>
    <w:p w:rsidR="00E321C2" w:rsidRPr="00E321C2" w:rsidRDefault="00E321C2" w:rsidP="00E321C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Resíduos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valores ajustados: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Plot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detectar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heterocedasticidade</w:t>
      </w:r>
      <w:proofErr w:type="spellEnd"/>
    </w:p>
    <w:p w:rsidR="00E321C2" w:rsidRPr="00E321C2" w:rsidRDefault="00E321C2" w:rsidP="00E321C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Resíduos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variáveis independentes: Detectar padrões não capturados</w:t>
      </w:r>
    </w:p>
    <w:p w:rsidR="00E321C2" w:rsidRPr="00E321C2" w:rsidRDefault="00E321C2" w:rsidP="00E321C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Autocorrelação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dos resíduos: Função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autocorrelação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(ACF)</w:t>
      </w:r>
    </w:p>
    <w:p w:rsidR="00E321C2" w:rsidRPr="00E321C2" w:rsidRDefault="00E321C2" w:rsidP="00E321C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Resíduos parcialmente padronizados: Detectar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outliers</w:t>
      </w:r>
      <w:proofErr w:type="spellEnd"/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3.4.4. Análise de Influência</w:t>
      </w:r>
    </w:p>
    <w:p w:rsidR="00E321C2" w:rsidRPr="00E321C2" w:rsidRDefault="00E321C2" w:rsidP="00E321C2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Distância de Cook: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(e_i²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/(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p·MSE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)) ×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h_ii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/(1 -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h_ii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)²) </w:t>
      </w:r>
    </w:p>
    <w:p w:rsidR="00E321C2" w:rsidRPr="00E321C2" w:rsidRDefault="00E321C2" w:rsidP="00E321C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Nenhum ponto com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&gt; 1 (limite conservador)</w:t>
      </w:r>
    </w:p>
    <w:p w:rsidR="00E321C2" w:rsidRPr="00E321C2" w:rsidRDefault="00E321C2" w:rsidP="00E321C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3 pontos com 0,5 &lt;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&lt; 1 (influência moderada)</w:t>
      </w:r>
    </w:p>
    <w:p w:rsidR="00E321C2" w:rsidRPr="00E321C2" w:rsidRDefault="00E321C2" w:rsidP="00E321C2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Valores de alavancagem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leverage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_ii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x_i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(X^TX)^{-1}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x_i^T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:rsidR="00E321C2" w:rsidRPr="00E321C2" w:rsidRDefault="00E321C2" w:rsidP="00E321C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Média: p/n = 7/113 = 0,062</w:t>
      </w:r>
    </w:p>
    <w:p w:rsidR="00E321C2" w:rsidRPr="00E321C2" w:rsidRDefault="00E321C2" w:rsidP="00E321C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Pontos com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h_ii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&gt; 2p/n: 8 pontos (7,1%)</w:t>
      </w:r>
    </w:p>
    <w:p w:rsidR="00E321C2" w:rsidRPr="00E321C2" w:rsidRDefault="00E321C2" w:rsidP="00E321C2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DFFITS: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DFFITS_i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ŷ_i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ŷ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_(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i))/√(MSE_(i)·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h_ii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</w:t>
      </w:r>
    </w:p>
    <w:p w:rsidR="00E321C2" w:rsidRPr="00E321C2" w:rsidRDefault="00E321C2" w:rsidP="00E321C2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Limite: 2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√(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p/n) = 2√(7/113) = 0,50</w:t>
      </w:r>
    </w:p>
    <w:p w:rsidR="00E321C2" w:rsidRPr="00E321C2" w:rsidRDefault="00E321C2" w:rsidP="00E321C2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DFBETAS: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DFBETAS_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j,i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b_j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b_(j),i)/√(MSE_(i)·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c_jj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</w:t>
      </w:r>
    </w:p>
    <w:p w:rsidR="00E321C2" w:rsidRPr="00E321C2" w:rsidRDefault="00E321C2" w:rsidP="00E321C2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Limite: 2/√n = 2/√113 = 0,19</w:t>
      </w:r>
    </w:p>
    <w:p w:rsidR="00E321C2" w:rsidRPr="00E321C2" w:rsidRDefault="00E321C2" w:rsidP="00E321C2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Parâmetros mais sensíveis: A (9 pontos), α (7 pontos)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3.5. VALIDAÇÃO CRUZADA E ROBUSTEZ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3.5.1. Validação Cruzada k-</w:t>
      </w:r>
      <w:proofErr w:type="spellStart"/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fold</w:t>
      </w:r>
      <w:proofErr w:type="spellEnd"/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 (k=10)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Procedimento:</w:t>
      </w:r>
    </w:p>
    <w:p w:rsidR="00E321C2" w:rsidRPr="00E321C2" w:rsidRDefault="00E321C2" w:rsidP="00E321C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Divisão aleatória dos 113 dados em 10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folds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(11-12 dados cada)</w:t>
      </w:r>
    </w:p>
    <w:p w:rsidR="00E321C2" w:rsidRPr="00E321C2" w:rsidRDefault="00E321C2" w:rsidP="00E321C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cada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fold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k (k=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1,...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,10): </w:t>
      </w:r>
    </w:p>
    <w:p w:rsidR="00E321C2" w:rsidRPr="00E321C2" w:rsidRDefault="00E321C2" w:rsidP="00E321C2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Treinamento: 9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folds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(101-102 dados)</w:t>
      </w:r>
    </w:p>
    <w:p w:rsidR="00E321C2" w:rsidRPr="00E321C2" w:rsidRDefault="00E321C2" w:rsidP="00E321C2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Teste: 1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fold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(11-12 dados)</w:t>
      </w:r>
    </w:p>
    <w:p w:rsidR="00E321C2" w:rsidRPr="00E321C2" w:rsidRDefault="00E321C2" w:rsidP="00E321C2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Calibração do modelo com dados de treinamento</w:t>
      </w:r>
    </w:p>
    <w:p w:rsidR="00E321C2" w:rsidRPr="00E321C2" w:rsidRDefault="00E321C2" w:rsidP="00E321C2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Predição para dados de teste</w:t>
      </w:r>
    </w:p>
    <w:p w:rsidR="00E321C2" w:rsidRPr="00E321C2" w:rsidRDefault="00E321C2" w:rsidP="00E321C2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Cálculo das métricas de desempenho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Resultados:</w:t>
      </w:r>
    </w:p>
    <w:p w:rsidR="00E321C2" w:rsidRPr="00E321C2" w:rsidRDefault="00E321C2" w:rsidP="00E321C2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COV médio: 7,42% ± 0,38%</w:t>
      </w:r>
    </w:p>
    <w:p w:rsidR="00E321C2" w:rsidRPr="00E321C2" w:rsidRDefault="00E321C2" w:rsidP="00E321C2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RMSE médio: 2,58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± 0,21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</w:p>
    <w:p w:rsidR="00E321C2" w:rsidRPr="00E321C2" w:rsidRDefault="00E321C2" w:rsidP="00E321C2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R² médio: 0,91 ± 0,03</w:t>
      </w:r>
    </w:p>
    <w:p w:rsidR="00E321C2" w:rsidRPr="00E321C2" w:rsidRDefault="00E321C2" w:rsidP="00E321C2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Variância entre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folds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&lt; 5% para todas as métricas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pt-BR"/>
        </w:rPr>
        <w:t xml:space="preserve">3.5.2. </w:t>
      </w:r>
      <w:proofErr w:type="spellStart"/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pt-BR"/>
        </w:rPr>
        <w:t>Validação</w:t>
      </w:r>
      <w:proofErr w:type="spellEnd"/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pt-BR"/>
        </w:rPr>
        <w:t xml:space="preserve"> Leave-One-Out (LOOCV)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Procedimento: Para cada ponto i (i=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1,...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,113):</w:t>
      </w:r>
    </w:p>
    <w:p w:rsidR="00E321C2" w:rsidRPr="00E321C2" w:rsidRDefault="00E321C2" w:rsidP="00E321C2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Remover ponto i do conjunto de treinamento</w:t>
      </w:r>
    </w:p>
    <w:p w:rsidR="00E321C2" w:rsidRPr="00E321C2" w:rsidRDefault="00E321C2" w:rsidP="00E321C2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Ajustar modelo com 112 pontos</w:t>
      </w:r>
    </w:p>
    <w:p w:rsidR="00E321C2" w:rsidRPr="00E321C2" w:rsidRDefault="00E321C2" w:rsidP="00E321C2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Prever ponto i</w:t>
      </w:r>
    </w:p>
    <w:p w:rsidR="00E321C2" w:rsidRPr="00E321C2" w:rsidRDefault="00E321C2" w:rsidP="00E321C2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Calcular erro de predição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Resultados:</w:t>
      </w:r>
    </w:p>
    <w:p w:rsidR="00E321C2" w:rsidRPr="00E321C2" w:rsidRDefault="00E321C2" w:rsidP="00E321C2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Press's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Q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statistic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1.248,3</w:t>
      </w:r>
    </w:p>
    <w:p w:rsidR="00E321C2" w:rsidRPr="00E321C2" w:rsidRDefault="00E321C2" w:rsidP="00E321C2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Erro de predição médio: 2,61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</w:p>
    <w:p w:rsidR="00E321C2" w:rsidRPr="00E321C2" w:rsidRDefault="00E321C2" w:rsidP="00E321C2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Desvio padrão do erro: 1,87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</w:p>
    <w:p w:rsidR="00E321C2" w:rsidRPr="00E321C2" w:rsidRDefault="00E321C2" w:rsidP="00E321C2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95% dos erros dentro de ±5,2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3.5.3. </w:t>
      </w:r>
      <w:proofErr w:type="spellStart"/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Bootstrap</w:t>
      </w:r>
      <w:proofErr w:type="spellEnd"/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 </w:t>
      </w:r>
      <w:proofErr w:type="spellStart"/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Validation</w:t>
      </w:r>
      <w:proofErr w:type="spellEnd"/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 (B=1000)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Procedimento:</w:t>
      </w:r>
    </w:p>
    <w:p w:rsidR="00E321C2" w:rsidRPr="00E321C2" w:rsidRDefault="00E321C2" w:rsidP="00E321C2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Gerar B=1000 amostras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bootstrap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(n=113 com reposição)</w:t>
      </w:r>
    </w:p>
    <w:p w:rsidR="00E321C2" w:rsidRPr="00E321C2" w:rsidRDefault="00E321C2" w:rsidP="00E321C2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cada amostra b: </w:t>
      </w:r>
    </w:p>
    <w:p w:rsidR="00E321C2" w:rsidRPr="00E321C2" w:rsidRDefault="00E321C2" w:rsidP="00E321C2">
      <w:pPr>
        <w:numPr>
          <w:ilvl w:val="1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Ajustar modelo com amostra b</w:t>
      </w:r>
    </w:p>
    <w:p w:rsidR="00E321C2" w:rsidRPr="00E321C2" w:rsidRDefault="00E321C2" w:rsidP="00E321C2">
      <w:pPr>
        <w:numPr>
          <w:ilvl w:val="1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Calcular erro em pontos out-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of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-bag (OOB)</w:t>
      </w:r>
    </w:p>
    <w:p w:rsidR="00E321C2" w:rsidRPr="00E321C2" w:rsidRDefault="00E321C2" w:rsidP="00E321C2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Calcular estimativas de viés e variância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Resultados:</w:t>
      </w:r>
    </w:p>
    <w:p w:rsidR="00E321C2" w:rsidRPr="00E321C2" w:rsidRDefault="00E321C2" w:rsidP="00E321C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Viés médio: 0,12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(0,34% da média)</w:t>
      </w:r>
    </w:p>
    <w:p w:rsidR="00E321C2" w:rsidRPr="00E321C2" w:rsidRDefault="00E321C2" w:rsidP="00E321C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Variância média: 6,72 GPa²</w:t>
      </w:r>
    </w:p>
    <w:p w:rsidR="00E321C2" w:rsidRPr="00E321C2" w:rsidRDefault="00E321C2" w:rsidP="00E321C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Erro quadrático médio (MSE): 6,84 GPa²</w:t>
      </w:r>
    </w:p>
    <w:p w:rsidR="00E321C2" w:rsidRPr="00E321C2" w:rsidRDefault="00E321C2" w:rsidP="00E321C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Intervalo de confiança 95% para parâmetros: </w:t>
      </w:r>
    </w:p>
    <w:p w:rsidR="00E321C2" w:rsidRPr="00E321C2" w:rsidRDefault="00E321C2" w:rsidP="00E321C2">
      <w:pPr>
        <w:numPr>
          <w:ilvl w:val="1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A: [9,68; 10,16]</w:t>
      </w:r>
    </w:p>
    <w:p w:rsidR="00E321C2" w:rsidRPr="00E321C2" w:rsidRDefault="00E321C2" w:rsidP="00E321C2">
      <w:pPr>
        <w:numPr>
          <w:ilvl w:val="1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α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[0,298; 0,322]</w:t>
      </w:r>
    </w:p>
    <w:p w:rsidR="00E321C2" w:rsidRPr="00E321C2" w:rsidRDefault="00E321C2" w:rsidP="00E321C2">
      <w:pPr>
        <w:numPr>
          <w:ilvl w:val="1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β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[0,0051; 0,0059]</w:t>
      </w:r>
    </w:p>
    <w:p w:rsidR="00E321C2" w:rsidRPr="00E321C2" w:rsidRDefault="00E321C2" w:rsidP="00E321C2">
      <w:pPr>
        <w:numPr>
          <w:ilvl w:val="1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γ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[0,76; 0,80]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3.6. ANÁLISE DE INCERTEZA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3.6.1. Intervalos de Confiança dos Parâmetros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Método delta (aproximação normal):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IC 95%(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θ_j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=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θ̂_j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± t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_(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n-p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, 0,975) × SE(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θ̂_j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Resultados: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2"/>
        <w:gridCol w:w="1167"/>
        <w:gridCol w:w="1360"/>
        <w:gridCol w:w="1740"/>
        <w:gridCol w:w="1849"/>
      </w:tblGrid>
      <w:tr w:rsidR="00E321C2" w:rsidRPr="00E321C2" w:rsidTr="00E321C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Estimativa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Erro Padrão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IC 95% Inferior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IC 95% Superior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9,92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0,12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9,68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10,16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0,310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0,006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0,298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0,322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0,0055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0,0002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0,0051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0,0059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0,78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0,76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0,80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0,00020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0,00005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0,00010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0,00030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0,0112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0,0003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0,0106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0,0118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0,86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0,02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0,82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0,90</w:t>
            </w:r>
          </w:p>
        </w:tc>
      </w:tr>
    </w:tbl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3.6.2. Intervalos de Predição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um novo ponto com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=50 MPa,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=1%, L/D=60:</w:t>
      </w:r>
    </w:p>
    <w:p w:rsidR="00E321C2" w:rsidRPr="00E321C2" w:rsidRDefault="00E321C2" w:rsidP="00E3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Ec_pred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38,2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SE_pred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√[MSE × (1 + x₀'(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X'X)⁻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¹x₀)] = 2,45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IC 95% predição: [33,4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; 43,0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] Largura do intervalo: 9,6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(25,1% do valor predito) 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3.6.3. Análise de Sensibilidade Global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Método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Sobol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 10.000 amostras: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Índices de sensibilidade de primeira ordem:</w:t>
      </w:r>
    </w:p>
    <w:p w:rsidR="00E321C2" w:rsidRPr="00E321C2" w:rsidRDefault="00E321C2" w:rsidP="00E321C2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S₁ = 0,62 ± 0,03 (62% da variância)</w:t>
      </w:r>
    </w:p>
    <w:p w:rsidR="00E321C2" w:rsidRPr="00E321C2" w:rsidRDefault="00E321C2" w:rsidP="00E321C2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S₂ = 0,15 ± 0,02 (15% da variância)</w:t>
      </w:r>
    </w:p>
    <w:p w:rsidR="00E321C2" w:rsidRPr="00E321C2" w:rsidRDefault="00E321C2" w:rsidP="00E321C2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L/D: S₃ = 0,10 ± 0,02 (10% da variância)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Índices de sensibilidade totais:</w:t>
      </w:r>
    </w:p>
    <w:p w:rsidR="00E321C2" w:rsidRPr="00E321C2" w:rsidRDefault="00E321C2" w:rsidP="00E321C2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S_T1 = 0,68 ± 0,03</w:t>
      </w:r>
    </w:p>
    <w:p w:rsidR="00E321C2" w:rsidRPr="00E321C2" w:rsidRDefault="00E321C2" w:rsidP="00E321C2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S_T2 = 0,18 ± 0,02</w:t>
      </w:r>
    </w:p>
    <w:p w:rsidR="00E321C2" w:rsidRPr="00E321C2" w:rsidRDefault="00E321C2" w:rsidP="00E321C2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L/D: S_T3 = 0,13 ± 0,02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Interações:</w:t>
      </w:r>
    </w:p>
    <w:p w:rsidR="00E321C2" w:rsidRPr="00E321C2" w:rsidRDefault="00E321C2" w:rsidP="00E321C2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×vf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0,06 ± 0,01</w:t>
      </w:r>
    </w:p>
    <w:p w:rsidR="00E321C2" w:rsidRPr="00E321C2" w:rsidRDefault="00E321C2" w:rsidP="00E321C2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×L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/D: 0,04 ± 0,01</w:t>
      </w:r>
    </w:p>
    <w:p w:rsidR="00E321C2" w:rsidRPr="00E321C2" w:rsidRDefault="00E321C2" w:rsidP="00E321C2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×L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/D: 0,03 ± 0,01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3.7. COMPARAÇÃO COM MODELOS EXISTENTES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3.7.1. Seleção dos Modelos de Referência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Foram selecionados 8 modelos representativos:</w:t>
      </w:r>
    </w:p>
    <w:p w:rsidR="00E321C2" w:rsidRPr="00E321C2" w:rsidRDefault="00E321C2" w:rsidP="00E321C2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ACI 318-19: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4700·√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(MPa)</w:t>
      </w:r>
    </w:p>
    <w:p w:rsidR="00E321C2" w:rsidRPr="00E321C2" w:rsidRDefault="00E321C2" w:rsidP="00E321C2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NBR 6118: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5600·√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(MPa)</w:t>
      </w:r>
    </w:p>
    <w:p w:rsidR="00E321C2" w:rsidRPr="00E321C2" w:rsidRDefault="00E321C2" w:rsidP="00E321C2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Eurocode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2: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22000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·(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/10)^0,3 (MPa)</w:t>
      </w:r>
    </w:p>
    <w:p w:rsidR="00E321C2" w:rsidRPr="00E321C2" w:rsidRDefault="00E321C2" w:rsidP="00E321C2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Model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Code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2010: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21500</w:t>
      </w: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·(</w:t>
      </w:r>
      <w:proofErr w:type="spellStart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/10)^(1/3) (MPa)</w:t>
      </w:r>
    </w:p>
    <w:p w:rsidR="00E321C2" w:rsidRPr="00E321C2" w:rsidRDefault="00E321C2" w:rsidP="00E321C2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Carreira &amp; Chu (1985):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3320·√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+ 6900 (MPa)</w:t>
      </w:r>
    </w:p>
    <w:p w:rsidR="00E321C2" w:rsidRPr="00E321C2" w:rsidRDefault="00E321C2" w:rsidP="00E321C2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Bischoff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(2001):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4500·√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(MPa)</w:t>
      </w:r>
    </w:p>
    <w:p w:rsidR="00E321C2" w:rsidRPr="00E321C2" w:rsidRDefault="00E321C2" w:rsidP="00E321C2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Rashid (2002):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= 4700·√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(MPa)</w:t>
      </w:r>
    </w:p>
    <w:p w:rsidR="00E321C2" w:rsidRPr="00E321C2" w:rsidRDefault="00E321C2" w:rsidP="00E321C2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Collins &amp; Mitchell (1991):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Ec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= 5000·√fc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MPa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3.7.2. Metodologia de Comparação</w:t>
      </w:r>
    </w:p>
    <w:p w:rsidR="00E321C2" w:rsidRPr="00E321C2" w:rsidRDefault="00E321C2" w:rsidP="00E321C2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Aplicação uniforme: Todos os modelos aplicados às mesmas bases</w:t>
      </w:r>
    </w:p>
    <w:p w:rsidR="00E321C2" w:rsidRPr="00E321C2" w:rsidRDefault="00E321C2" w:rsidP="00E321C2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Conversão de unidades: Padronização para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</w:p>
    <w:p w:rsidR="00E321C2" w:rsidRPr="00E321C2" w:rsidRDefault="00E321C2" w:rsidP="00E321C2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Cálculo padronizado: Mesmas 8 métricas estatísticas</w:t>
      </w:r>
    </w:p>
    <w:p w:rsidR="00E321C2" w:rsidRPr="00E321C2" w:rsidRDefault="00E321C2" w:rsidP="00E321C2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Teste de superioridade: Teste t pareado para cada comparação</w:t>
      </w:r>
    </w:p>
    <w:p w:rsidR="00E321C2" w:rsidRPr="00E321C2" w:rsidRDefault="00E321C2" w:rsidP="00E321C2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Análise de ranking: Ordenação por COV médio entre bases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3.7.3. Resultados da Comparação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Tabela 2. Comparação estatística dos modelos (ordenado por COV médio)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0"/>
        <w:gridCol w:w="1691"/>
        <w:gridCol w:w="1518"/>
        <w:gridCol w:w="1145"/>
        <w:gridCol w:w="1029"/>
        <w:gridCol w:w="480"/>
        <w:gridCol w:w="633"/>
        <w:gridCol w:w="648"/>
      </w:tblGrid>
      <w:tr w:rsidR="00E321C2" w:rsidRPr="00E321C2" w:rsidTr="00E321C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Modelo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COV Modelagem (%)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COV Validação (%)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COV Médio (%)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RMSE (</w:t>
            </w:r>
            <w:proofErr w:type="spellStart"/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GPa</w:t>
            </w:r>
            <w:proofErr w:type="spellEnd"/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R²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AIC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BIC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Proposto (Geral)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7,37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12,66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10,02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2,58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0,91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-142,3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-118,7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Carreira &amp; Chu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8,92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14,24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11,58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3,12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0,87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-128,5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-121,2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Collins &amp; Mitchell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9,12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14,57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11,85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3,18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0,86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-127,2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-119,9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ACI 318-19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9,25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14,75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12,00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3,22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0,85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-126,4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-119,1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Rashid (2002)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9,25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14,75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12,00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3,22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0,85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-126,4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-119,1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Bischoff</w:t>
            </w:r>
            <w:proofErr w:type="spellEnd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(2001)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9,86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15,73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12,80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3,44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0,83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-122,8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-115,5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Eurocode</w:t>
            </w:r>
            <w:proofErr w:type="spellEnd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10,32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16,47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13,40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3,60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0,81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-120,1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-112,8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NBR 6118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11,02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17,59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14,31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3,84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0,78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-116,3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-109,0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Model</w:t>
            </w:r>
            <w:proofErr w:type="spellEnd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Code</w:t>
            </w:r>
            <w:proofErr w:type="spellEnd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2010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11,29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18,01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14,65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3,93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0,77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-115,1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-107,8</w:t>
            </w:r>
          </w:p>
        </w:tc>
      </w:tr>
    </w:tbl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3.7.4. Testes de Significância das Diferenças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Teste t pareado (modelo proposto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cada referência):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5"/>
        <w:gridCol w:w="1267"/>
        <w:gridCol w:w="840"/>
        <w:gridCol w:w="2128"/>
      </w:tblGrid>
      <w:tr w:rsidR="00E321C2" w:rsidRPr="00E321C2" w:rsidTr="00E321C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Modelo de Referência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Estatística t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p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Diferença COV (%)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Carreira &amp; Chu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6,84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&lt;0,001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1,56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Collins &amp; Mitchell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7,12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&lt;0,001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1,83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ACI 318-19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7,38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&lt;0,001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1,98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Bischoff</w:t>
            </w:r>
            <w:proofErr w:type="spellEnd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(2001)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8,27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&lt;0,001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2,78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Eurocode</w:t>
            </w:r>
            <w:proofErr w:type="spellEnd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8,96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&lt;0,001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3,38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NBR 6118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9,84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&lt;0,001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4,29</w:t>
            </w:r>
          </w:p>
        </w:tc>
      </w:tr>
      <w:tr w:rsidR="00E321C2" w:rsidRPr="00E321C2" w:rsidTr="00E321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Model</w:t>
            </w:r>
            <w:proofErr w:type="spellEnd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Code</w:t>
            </w:r>
            <w:proofErr w:type="spellEnd"/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2010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10,12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&lt;0,001</w:t>
            </w:r>
          </w:p>
        </w:tc>
        <w:tc>
          <w:tcPr>
            <w:tcW w:w="0" w:type="auto"/>
            <w:vAlign w:val="center"/>
            <w:hideMark/>
          </w:tcPr>
          <w:p w:rsidR="00E321C2" w:rsidRPr="00E321C2" w:rsidRDefault="00E321C2" w:rsidP="00E3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21C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4,63</w:t>
            </w:r>
          </w:p>
        </w:tc>
      </w:tr>
    </w:tbl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Conclusão: Todas as diferenças são estatisticamente significativas (p&lt;0,001).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3.8. IMPLEMENTAÇÃO COMPUTACIONAL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3.8.1. Ambiente Computacional</w:t>
      </w:r>
    </w:p>
    <w:p w:rsidR="00E321C2" w:rsidRPr="00E321C2" w:rsidRDefault="00E321C2" w:rsidP="00E321C2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Sistema operacional: Windows 11 Pro</w:t>
      </w:r>
    </w:p>
    <w:p w:rsidR="00E321C2" w:rsidRPr="00E321C2" w:rsidRDefault="00E321C2" w:rsidP="00E321C2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Processador: Intel Core i7-12700K</w:t>
      </w:r>
    </w:p>
    <w:p w:rsidR="00E321C2" w:rsidRPr="00E321C2" w:rsidRDefault="00E321C2" w:rsidP="00E321C2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Memória RAM: 32 GB DDR4</w:t>
      </w:r>
    </w:p>
    <w:p w:rsidR="00E321C2" w:rsidRPr="00E321C2" w:rsidRDefault="00E321C2" w:rsidP="00E321C2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Armazenamento: SSD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NVMe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1 TB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3.8.2. Software Utilizado</w:t>
      </w:r>
    </w:p>
    <w:p w:rsidR="00E321C2" w:rsidRPr="00E321C2" w:rsidRDefault="00E321C2" w:rsidP="00E321C2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 4.3.1 (pacotes principais):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nls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Regressão não-linear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nlme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Modelos mistos não-lineares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car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Testes estatísticos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boot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Análise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bootstrap</w:t>
      </w:r>
      <w:proofErr w:type="spellEnd"/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sensitivity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Análise de sensibilidade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Sobol</w:t>
      </w:r>
      <w:proofErr w:type="spellEnd"/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ggplot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2: Visualização gráfica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dplyr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Manipulação de dados</w:t>
      </w:r>
    </w:p>
    <w:p w:rsidR="00E321C2" w:rsidRPr="00E321C2" w:rsidRDefault="00E321C2" w:rsidP="00E321C2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Python 3.11 (para validação cruzada):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scikit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-learn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Validação cruzada k-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fold</w:t>
      </w:r>
      <w:proofErr w:type="spellEnd"/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statsmodels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Modelos estatísticos avançados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numpy</w:t>
      </w:r>
      <w:proofErr w:type="spellEnd"/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Computação numérica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pandas</w:t>
      </w:r>
      <w:proofErr w:type="gram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Manipulação de dados</w:t>
      </w:r>
    </w:p>
    <w:p w:rsidR="00E321C2" w:rsidRPr="00E321C2" w:rsidRDefault="00E321C2" w:rsidP="00E321C2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Microsoft Excel 365: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Verificação manual dos cálculos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Geração de gráficos complementares</w:t>
      </w:r>
    </w:p>
    <w:p w:rsidR="00E321C2" w:rsidRPr="00E321C2" w:rsidRDefault="00E321C2" w:rsidP="00E321C2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Organização das tabelas finais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3.8.3. Código Reproduzível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Todos os scripts foram desenvolvidos com:</w:t>
      </w:r>
    </w:p>
    <w:p w:rsidR="00E321C2" w:rsidRPr="00E321C2" w:rsidRDefault="00E321C2" w:rsidP="00E321C2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Comentários detalhados: Explicação de cada passo</w:t>
      </w:r>
    </w:p>
    <w:p w:rsidR="00E321C2" w:rsidRPr="00E321C2" w:rsidRDefault="00E321C2" w:rsidP="00E321C2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Seed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fixa: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set.seed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(12345) para reprodutibilidade</w:t>
      </w:r>
    </w:p>
    <w:p w:rsidR="00E321C2" w:rsidRPr="00E321C2" w:rsidRDefault="00E321C2" w:rsidP="00E321C2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Log de execução: Registro de todos os cálculos</w:t>
      </w:r>
    </w:p>
    <w:p w:rsidR="00E321C2" w:rsidRPr="00E321C2" w:rsidRDefault="00E321C2" w:rsidP="00E321C2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Documentação: Manual do usuário com exemplos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3.9. LIMITAÇÕES METODOLÓGICAS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3.9.1. Limitações dos Dados</w:t>
      </w:r>
    </w:p>
    <w:p w:rsidR="00E321C2" w:rsidRPr="00E321C2" w:rsidRDefault="00E321C2" w:rsidP="00E321C2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Faixa limitada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 0,5% a 2,5% (não inclui teores muito altos)</w:t>
      </w:r>
    </w:p>
    <w:p w:rsidR="00E321C2" w:rsidRPr="00E321C2" w:rsidRDefault="00E321C2" w:rsidP="00E321C2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Tipo de fibra: Apenas fibras de aço (não inclui fibras sintéticas)</w:t>
      </w:r>
    </w:p>
    <w:p w:rsidR="00E321C2" w:rsidRPr="00E321C2" w:rsidRDefault="00E321C2" w:rsidP="00E321C2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Idade do concreto: Principalmente 28 dias (não considera evolução temporal)</w:t>
      </w:r>
    </w:p>
    <w:p w:rsidR="00E321C2" w:rsidRPr="00E321C2" w:rsidRDefault="00E321C2" w:rsidP="00E321C2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Condições de cura: Nem todos os estudos reportaram condições padronizadas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3.9.2. Limitações dos Modelos</w:t>
      </w:r>
    </w:p>
    <w:p w:rsidR="00E321C2" w:rsidRPr="00E321C2" w:rsidRDefault="00E321C2" w:rsidP="00E321C2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Forma funcional fixa: Estrutura pré-definida pode não capturar todas as não-linearidades</w:t>
      </w:r>
    </w:p>
    <w:p w:rsidR="00E321C2" w:rsidRPr="00E321C2" w:rsidRDefault="00E321C2" w:rsidP="00E321C2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Interações limitadas: Considera apenas interações de primeira ordem</w:t>
      </w:r>
    </w:p>
    <w:p w:rsidR="00E321C2" w:rsidRPr="00E321C2" w:rsidRDefault="00E321C2" w:rsidP="00E321C2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Efeitos de escala: Não considera explicitamente dimensões dos corpos de prova</w:t>
      </w:r>
    </w:p>
    <w:p w:rsidR="00E321C2" w:rsidRPr="00E321C2" w:rsidRDefault="00E321C2" w:rsidP="00E321C2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Temperatura: Assume condições de laboratório (20°C ± 2°C)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3.9.3. Limitações Estatísticas</w:t>
      </w:r>
    </w:p>
    <w:p w:rsidR="00E321C2" w:rsidRPr="00E321C2" w:rsidRDefault="00E321C2" w:rsidP="00E321C2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Tamanho da amostra: n=113 para modelagem (moderado)</w:t>
      </w:r>
    </w:p>
    <w:p w:rsidR="00E321C2" w:rsidRPr="00E321C2" w:rsidRDefault="00E321C2" w:rsidP="00E321C2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Distribuição não-normal: Algumas variáveis apresentam assimetria</w:t>
      </w:r>
    </w:p>
    <w:p w:rsidR="00E321C2" w:rsidRPr="00E321C2" w:rsidRDefault="00E321C2" w:rsidP="00E321C2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Multicolinearidade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Correlação moderada entre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fc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vf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(r=0,42)</w:t>
      </w:r>
    </w:p>
    <w:p w:rsidR="00E321C2" w:rsidRPr="00E321C2" w:rsidRDefault="00E321C2" w:rsidP="00E321C2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Ponto de influência: 5 pontos com influência moderada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3.10. VALIDAÇÃO ADICIONAL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3.10.1. Validação com Dados Independentes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Aplicação do modelo geral à base de validação (n=138):</w:t>
      </w:r>
    </w:p>
    <w:p w:rsidR="00E321C2" w:rsidRPr="00E321C2" w:rsidRDefault="00E321C2" w:rsidP="00E321C2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COV: 12,66%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7,37% na modelagem)</w:t>
      </w:r>
    </w:p>
    <w:p w:rsidR="00E321C2" w:rsidRPr="00E321C2" w:rsidRDefault="00E321C2" w:rsidP="00E321C2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RMSE: 4,08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2,58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</w:t>
      </w:r>
    </w:p>
    <w:p w:rsidR="00E321C2" w:rsidRPr="00E321C2" w:rsidRDefault="00E321C2" w:rsidP="00E321C2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R²: 0,79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0,91)</w:t>
      </w:r>
    </w:p>
    <w:p w:rsidR="00E321C2" w:rsidRPr="00E321C2" w:rsidRDefault="00E321C2" w:rsidP="00E321C2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ME: -0,38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-0,63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Interpretação: Performance razoável, mas com degradação esperada.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3.10.2. Análise de Resíduos de Validação</w:t>
      </w:r>
    </w:p>
    <w:p w:rsidR="00E321C2" w:rsidRPr="00E321C2" w:rsidRDefault="00E321C2" w:rsidP="00E321C2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Normalidade: Shapiro-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Wilk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W=0,981 (p=0,063)</w:t>
      </w:r>
    </w:p>
    <w:p w:rsidR="00E321C2" w:rsidRPr="00E321C2" w:rsidRDefault="00E321C2" w:rsidP="00E321C2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Homocedasticidade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Breusch-Pagan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LM=8,73 (p=0,189)</w:t>
      </w:r>
    </w:p>
    <w:p w:rsidR="00E321C2" w:rsidRPr="00E321C2" w:rsidRDefault="00E321C2" w:rsidP="00E321C2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Independência: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Durbin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-Watson d=1,88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Conclusão: Resíduos de validação satisfazem pressupostos básicos.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3.10.3. Análise de Erro de Generalização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Erro de generalização =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Performance_validação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Performance_modelagem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</w:p>
    <w:p w:rsidR="00E321C2" w:rsidRPr="00E321C2" w:rsidRDefault="00E321C2" w:rsidP="00E321C2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ΔCOV: +5,29%</w:t>
      </w:r>
    </w:p>
    <w:p w:rsidR="00E321C2" w:rsidRPr="00E321C2" w:rsidRDefault="00E321C2" w:rsidP="00E321C2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ΔRMSE: +1,50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GPa</w:t>
      </w:r>
      <w:proofErr w:type="spellEnd"/>
    </w:p>
    <w:p w:rsidR="00E321C2" w:rsidRPr="00E321C2" w:rsidRDefault="00E321C2" w:rsidP="00E321C2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ΔR²: -0,12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Interpretação: Degradação moderada, indicando algum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overfitting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E321C2" w:rsidRPr="00E321C2" w:rsidRDefault="00E321C2" w:rsidP="00E321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3.11. CONCLUSÃO DA METODOLOGIA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 metodologia desenvolvida combina:</w:t>
      </w:r>
    </w:p>
    <w:p w:rsidR="00E321C2" w:rsidRPr="00E321C2" w:rsidRDefault="00E321C2" w:rsidP="00E321C2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Regressão não-linear rigorosa com algoritmo de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Levenberg-Marquardt</w:t>
      </w:r>
      <w:proofErr w:type="spellEnd"/>
    </w:p>
    <w:p w:rsidR="00E321C2" w:rsidRPr="00E321C2" w:rsidRDefault="00E321C2" w:rsidP="00E321C2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Validação cruzada abrangente (LOOCV, k-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fold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bootstrap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)</w:t>
      </w:r>
    </w:p>
    <w:p w:rsidR="00E321C2" w:rsidRPr="00E321C2" w:rsidRDefault="00E321C2" w:rsidP="00E321C2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Testes estatísticos completos (normalidade,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homocedasticidade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, independência)</w:t>
      </w:r>
    </w:p>
    <w:p w:rsidR="00E321C2" w:rsidRPr="00E321C2" w:rsidRDefault="00E321C2" w:rsidP="00E321C2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Análise de incerteza quantitativa (intervalos de confiança e predição)</w:t>
      </w:r>
    </w:p>
    <w:p w:rsidR="00E321C2" w:rsidRPr="00E321C2" w:rsidRDefault="00E321C2" w:rsidP="00E321C2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Comparação sistemática com 8 modelos de referência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Esta abordagem garante que os modelos propostos sejam:</w:t>
      </w:r>
    </w:p>
    <w:p w:rsidR="00E321C2" w:rsidRPr="00E321C2" w:rsidRDefault="00E321C2" w:rsidP="00E321C2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Estatisticamente robustos: Passam em todos os testes</w:t>
      </w:r>
    </w:p>
    <w:p w:rsidR="00E321C2" w:rsidRPr="00E321C2" w:rsidRDefault="00E321C2" w:rsidP="00E321C2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Fisicamente consistentes: Parâmetros dentro de faixas plausíveis</w:t>
      </w:r>
    </w:p>
    <w:p w:rsidR="00E321C2" w:rsidRPr="00E321C2" w:rsidRDefault="00E321C2" w:rsidP="00E321C2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Computacionalmente eficientes: Convergência rápida e estável</w:t>
      </w:r>
    </w:p>
    <w:p w:rsidR="00E321C2" w:rsidRPr="00E321C2" w:rsidRDefault="00E321C2" w:rsidP="00E321C2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Reprodutíveis: Código e dados disponíveis</w:t>
      </w:r>
    </w:p>
    <w:p w:rsidR="00E321C2" w:rsidRPr="00E321C2" w:rsidRDefault="00E321C2" w:rsidP="00E32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superioridade estatística dos modelos propostos (COV 10,02% </w:t>
      </w:r>
      <w:proofErr w:type="spellStart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>vs</w:t>
      </w:r>
      <w:proofErr w:type="spellEnd"/>
      <w:r w:rsidRPr="00E321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11,58-14,65% para referências) justifica sua adoção para previsão do módulo de elasticidade de concretos com fibras.</w:t>
      </w:r>
    </w:p>
    <w:p w:rsidR="00E8516A" w:rsidRDefault="00E8516A"/>
    <w:sectPr w:rsidR="00E851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A3823"/>
    <w:multiLevelType w:val="multilevel"/>
    <w:tmpl w:val="95D0E6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20D3A"/>
    <w:multiLevelType w:val="multilevel"/>
    <w:tmpl w:val="22464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662DBB"/>
    <w:multiLevelType w:val="multilevel"/>
    <w:tmpl w:val="586C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DE211C"/>
    <w:multiLevelType w:val="multilevel"/>
    <w:tmpl w:val="A8D22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7D7440"/>
    <w:multiLevelType w:val="multilevel"/>
    <w:tmpl w:val="FC7A6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570931"/>
    <w:multiLevelType w:val="multilevel"/>
    <w:tmpl w:val="B0EA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8A78A6"/>
    <w:multiLevelType w:val="multilevel"/>
    <w:tmpl w:val="A46C75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B234CE"/>
    <w:multiLevelType w:val="multilevel"/>
    <w:tmpl w:val="E13A2E2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FD5ECC"/>
    <w:multiLevelType w:val="multilevel"/>
    <w:tmpl w:val="E58E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CE0A97"/>
    <w:multiLevelType w:val="multilevel"/>
    <w:tmpl w:val="EEC6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CC6"/>
    <w:multiLevelType w:val="multilevel"/>
    <w:tmpl w:val="62C0D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FF4B3B"/>
    <w:multiLevelType w:val="multilevel"/>
    <w:tmpl w:val="979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1BD2AF3"/>
    <w:multiLevelType w:val="multilevel"/>
    <w:tmpl w:val="EEDABF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CB5EC7"/>
    <w:multiLevelType w:val="multilevel"/>
    <w:tmpl w:val="8EBE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27D75F8"/>
    <w:multiLevelType w:val="multilevel"/>
    <w:tmpl w:val="F578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319603A"/>
    <w:multiLevelType w:val="multilevel"/>
    <w:tmpl w:val="94982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6421D4C"/>
    <w:multiLevelType w:val="multilevel"/>
    <w:tmpl w:val="5078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781782A"/>
    <w:multiLevelType w:val="multilevel"/>
    <w:tmpl w:val="7C263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6D66D3"/>
    <w:multiLevelType w:val="multilevel"/>
    <w:tmpl w:val="D804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E9E4212"/>
    <w:multiLevelType w:val="multilevel"/>
    <w:tmpl w:val="F4F86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0824CD7"/>
    <w:multiLevelType w:val="multilevel"/>
    <w:tmpl w:val="36BE9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25955D0"/>
    <w:multiLevelType w:val="multilevel"/>
    <w:tmpl w:val="942E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57945A7"/>
    <w:multiLevelType w:val="multilevel"/>
    <w:tmpl w:val="D32CB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61B175F"/>
    <w:multiLevelType w:val="multilevel"/>
    <w:tmpl w:val="7AEAE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A105FFA"/>
    <w:multiLevelType w:val="multilevel"/>
    <w:tmpl w:val="64325B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0921015"/>
    <w:multiLevelType w:val="multilevel"/>
    <w:tmpl w:val="4C22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1B76E5B"/>
    <w:multiLevelType w:val="multilevel"/>
    <w:tmpl w:val="CA0CD6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1BB13F9"/>
    <w:multiLevelType w:val="multilevel"/>
    <w:tmpl w:val="D1F2E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20F2A96"/>
    <w:multiLevelType w:val="multilevel"/>
    <w:tmpl w:val="0A4AF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5A540D0"/>
    <w:multiLevelType w:val="multilevel"/>
    <w:tmpl w:val="6516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6150473"/>
    <w:multiLevelType w:val="multilevel"/>
    <w:tmpl w:val="C81669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955299A"/>
    <w:multiLevelType w:val="multilevel"/>
    <w:tmpl w:val="512C9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B101EAE"/>
    <w:multiLevelType w:val="multilevel"/>
    <w:tmpl w:val="52A29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196C0C"/>
    <w:multiLevelType w:val="multilevel"/>
    <w:tmpl w:val="91ECB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FC951DE"/>
    <w:multiLevelType w:val="multilevel"/>
    <w:tmpl w:val="CE22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1E37454"/>
    <w:multiLevelType w:val="multilevel"/>
    <w:tmpl w:val="22380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4CE554F"/>
    <w:multiLevelType w:val="multilevel"/>
    <w:tmpl w:val="E12E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7A25C1F"/>
    <w:multiLevelType w:val="multilevel"/>
    <w:tmpl w:val="B424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A091167"/>
    <w:multiLevelType w:val="multilevel"/>
    <w:tmpl w:val="A07A0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A321CAB"/>
    <w:multiLevelType w:val="multilevel"/>
    <w:tmpl w:val="1646F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A5844DF"/>
    <w:multiLevelType w:val="multilevel"/>
    <w:tmpl w:val="BC00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B2517EB"/>
    <w:multiLevelType w:val="multilevel"/>
    <w:tmpl w:val="8B9C5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DF4400C"/>
    <w:multiLevelType w:val="multilevel"/>
    <w:tmpl w:val="B83C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3104C83"/>
    <w:multiLevelType w:val="multilevel"/>
    <w:tmpl w:val="0BC86A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3F93D43"/>
    <w:multiLevelType w:val="multilevel"/>
    <w:tmpl w:val="0172F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4354DB5"/>
    <w:multiLevelType w:val="multilevel"/>
    <w:tmpl w:val="BDDA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45932D4"/>
    <w:multiLevelType w:val="multilevel"/>
    <w:tmpl w:val="52B2F3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50B5A03"/>
    <w:multiLevelType w:val="multilevel"/>
    <w:tmpl w:val="B650B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B371195"/>
    <w:multiLevelType w:val="multilevel"/>
    <w:tmpl w:val="583C8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E8E3C4E"/>
    <w:multiLevelType w:val="multilevel"/>
    <w:tmpl w:val="970E6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43753FE"/>
    <w:multiLevelType w:val="multilevel"/>
    <w:tmpl w:val="050C02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4893126"/>
    <w:multiLevelType w:val="multilevel"/>
    <w:tmpl w:val="6F84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6D6793F"/>
    <w:multiLevelType w:val="multilevel"/>
    <w:tmpl w:val="6E0882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8A0224F"/>
    <w:multiLevelType w:val="multilevel"/>
    <w:tmpl w:val="D7600B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E2F5E5D"/>
    <w:multiLevelType w:val="multilevel"/>
    <w:tmpl w:val="AB0A5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EA63866"/>
    <w:multiLevelType w:val="multilevel"/>
    <w:tmpl w:val="A4500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EEA4C57"/>
    <w:multiLevelType w:val="multilevel"/>
    <w:tmpl w:val="CEA2B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10473DE"/>
    <w:multiLevelType w:val="multilevel"/>
    <w:tmpl w:val="AB7E9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11D422A"/>
    <w:multiLevelType w:val="multilevel"/>
    <w:tmpl w:val="EFB825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40F2688"/>
    <w:multiLevelType w:val="multilevel"/>
    <w:tmpl w:val="AC56D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4344BBB"/>
    <w:multiLevelType w:val="multilevel"/>
    <w:tmpl w:val="2F6E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72633D1"/>
    <w:multiLevelType w:val="multilevel"/>
    <w:tmpl w:val="38D25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89960B0"/>
    <w:multiLevelType w:val="multilevel"/>
    <w:tmpl w:val="2482FF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AE9210A"/>
    <w:multiLevelType w:val="multilevel"/>
    <w:tmpl w:val="61905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B12238D"/>
    <w:multiLevelType w:val="multilevel"/>
    <w:tmpl w:val="20802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E956A2B"/>
    <w:multiLevelType w:val="multilevel"/>
    <w:tmpl w:val="79AE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57"/>
  </w:num>
  <w:num w:numId="3">
    <w:abstractNumId w:val="61"/>
  </w:num>
  <w:num w:numId="4">
    <w:abstractNumId w:val="16"/>
  </w:num>
  <w:num w:numId="5">
    <w:abstractNumId w:val="15"/>
  </w:num>
  <w:num w:numId="6">
    <w:abstractNumId w:val="60"/>
  </w:num>
  <w:num w:numId="7">
    <w:abstractNumId w:val="13"/>
  </w:num>
  <w:num w:numId="8">
    <w:abstractNumId w:val="11"/>
  </w:num>
  <w:num w:numId="9">
    <w:abstractNumId w:val="4"/>
  </w:num>
  <w:num w:numId="10">
    <w:abstractNumId w:val="34"/>
  </w:num>
  <w:num w:numId="11">
    <w:abstractNumId w:val="25"/>
  </w:num>
  <w:num w:numId="12">
    <w:abstractNumId w:val="36"/>
  </w:num>
  <w:num w:numId="13">
    <w:abstractNumId w:val="37"/>
  </w:num>
  <w:num w:numId="14">
    <w:abstractNumId w:val="3"/>
  </w:num>
  <w:num w:numId="15">
    <w:abstractNumId w:val="51"/>
  </w:num>
  <w:num w:numId="16">
    <w:abstractNumId w:val="48"/>
  </w:num>
  <w:num w:numId="17">
    <w:abstractNumId w:val="0"/>
  </w:num>
  <w:num w:numId="18">
    <w:abstractNumId w:val="58"/>
  </w:num>
  <w:num w:numId="19">
    <w:abstractNumId w:val="26"/>
  </w:num>
  <w:num w:numId="20">
    <w:abstractNumId w:val="43"/>
  </w:num>
  <w:num w:numId="21">
    <w:abstractNumId w:val="12"/>
  </w:num>
  <w:num w:numId="22">
    <w:abstractNumId w:val="62"/>
  </w:num>
  <w:num w:numId="23">
    <w:abstractNumId w:val="7"/>
  </w:num>
  <w:num w:numId="24">
    <w:abstractNumId w:val="31"/>
  </w:num>
  <w:num w:numId="25">
    <w:abstractNumId w:val="64"/>
  </w:num>
  <w:num w:numId="26">
    <w:abstractNumId w:val="24"/>
  </w:num>
  <w:num w:numId="27">
    <w:abstractNumId w:val="27"/>
  </w:num>
  <w:num w:numId="28">
    <w:abstractNumId w:val="19"/>
  </w:num>
  <w:num w:numId="29">
    <w:abstractNumId w:val="50"/>
  </w:num>
  <w:num w:numId="30">
    <w:abstractNumId w:val="42"/>
  </w:num>
  <w:num w:numId="31">
    <w:abstractNumId w:val="38"/>
  </w:num>
  <w:num w:numId="32">
    <w:abstractNumId w:val="9"/>
  </w:num>
  <w:num w:numId="33">
    <w:abstractNumId w:val="30"/>
  </w:num>
  <w:num w:numId="34">
    <w:abstractNumId w:val="10"/>
  </w:num>
  <w:num w:numId="35">
    <w:abstractNumId w:val="53"/>
  </w:num>
  <w:num w:numId="36">
    <w:abstractNumId w:val="54"/>
  </w:num>
  <w:num w:numId="37">
    <w:abstractNumId w:val="28"/>
  </w:num>
  <w:num w:numId="38">
    <w:abstractNumId w:val="8"/>
  </w:num>
  <w:num w:numId="39">
    <w:abstractNumId w:val="46"/>
  </w:num>
  <w:num w:numId="40">
    <w:abstractNumId w:val="29"/>
  </w:num>
  <w:num w:numId="41">
    <w:abstractNumId w:val="6"/>
  </w:num>
  <w:num w:numId="42">
    <w:abstractNumId w:val="65"/>
  </w:num>
  <w:num w:numId="43">
    <w:abstractNumId w:val="52"/>
  </w:num>
  <w:num w:numId="44">
    <w:abstractNumId w:val="59"/>
  </w:num>
  <w:num w:numId="45">
    <w:abstractNumId w:val="2"/>
  </w:num>
  <w:num w:numId="46">
    <w:abstractNumId w:val="18"/>
  </w:num>
  <w:num w:numId="47">
    <w:abstractNumId w:val="47"/>
  </w:num>
  <w:num w:numId="48">
    <w:abstractNumId w:val="23"/>
  </w:num>
  <w:num w:numId="49">
    <w:abstractNumId w:val="44"/>
  </w:num>
  <w:num w:numId="50">
    <w:abstractNumId w:val="35"/>
  </w:num>
  <w:num w:numId="51">
    <w:abstractNumId w:val="21"/>
  </w:num>
  <w:num w:numId="52">
    <w:abstractNumId w:val="41"/>
  </w:num>
  <w:num w:numId="53">
    <w:abstractNumId w:val="5"/>
  </w:num>
  <w:num w:numId="54">
    <w:abstractNumId w:val="63"/>
  </w:num>
  <w:num w:numId="55">
    <w:abstractNumId w:val="20"/>
  </w:num>
  <w:num w:numId="56">
    <w:abstractNumId w:val="45"/>
  </w:num>
  <w:num w:numId="57">
    <w:abstractNumId w:val="1"/>
  </w:num>
  <w:num w:numId="58">
    <w:abstractNumId w:val="40"/>
  </w:num>
  <w:num w:numId="59">
    <w:abstractNumId w:val="56"/>
  </w:num>
  <w:num w:numId="60">
    <w:abstractNumId w:val="55"/>
  </w:num>
  <w:num w:numId="61">
    <w:abstractNumId w:val="17"/>
  </w:num>
  <w:num w:numId="62">
    <w:abstractNumId w:val="14"/>
  </w:num>
  <w:num w:numId="63">
    <w:abstractNumId w:val="39"/>
  </w:num>
  <w:num w:numId="64">
    <w:abstractNumId w:val="22"/>
  </w:num>
  <w:num w:numId="65">
    <w:abstractNumId w:val="33"/>
  </w:num>
  <w:num w:numId="66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C2"/>
    <w:rsid w:val="00294319"/>
    <w:rsid w:val="002B3507"/>
    <w:rsid w:val="003C0A51"/>
    <w:rsid w:val="004906F0"/>
    <w:rsid w:val="00702D7A"/>
    <w:rsid w:val="00934822"/>
    <w:rsid w:val="00B82F3A"/>
    <w:rsid w:val="00E321C2"/>
    <w:rsid w:val="00E8516A"/>
    <w:rsid w:val="00EC44A3"/>
    <w:rsid w:val="00EF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1C96C-6D5D-4F2B-B265-8B94C1BB4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E321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E321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E321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tulo5">
    <w:name w:val="heading 5"/>
    <w:basedOn w:val="Normal"/>
    <w:link w:val="Ttulo5Char"/>
    <w:uiPriority w:val="9"/>
    <w:qFormat/>
    <w:rsid w:val="00E321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tulo6">
    <w:name w:val="heading 6"/>
    <w:basedOn w:val="Normal"/>
    <w:link w:val="Ttulo6Char"/>
    <w:uiPriority w:val="9"/>
    <w:qFormat/>
    <w:rsid w:val="00E321C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321C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321C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E321C2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E321C2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E321C2"/>
    <w:rPr>
      <w:rFonts w:ascii="Times New Roman" w:eastAsia="Times New Roman" w:hAnsi="Times New Roman" w:cs="Times New Roman"/>
      <w:b/>
      <w:bCs/>
      <w:sz w:val="15"/>
      <w:szCs w:val="15"/>
      <w:lang w:eastAsia="pt-BR"/>
    </w:rPr>
  </w:style>
  <w:style w:type="character" w:customStyle="1" w:styleId="font-semibold">
    <w:name w:val="font-semibold"/>
    <w:basedOn w:val="Fontepargpadro"/>
    <w:rsid w:val="00E321C2"/>
  </w:style>
  <w:style w:type="paragraph" w:styleId="NormalWeb">
    <w:name w:val="Normal (Web)"/>
    <w:basedOn w:val="Normal"/>
    <w:uiPriority w:val="99"/>
    <w:semiHidden/>
    <w:unhideWhenUsed/>
    <w:rsid w:val="00E32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7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1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1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2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1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7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02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4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6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1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2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6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5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8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3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9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3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1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1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63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7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4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6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33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9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6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9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1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1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3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7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0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7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0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1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2443</Words>
  <Characters>13194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Thiago Rodrigues Goncalves Caetano</dc:creator>
  <cp:keywords/>
  <dc:description/>
  <cp:lastModifiedBy>Thiago Rodrigues Goncalves Caetano</cp:lastModifiedBy>
  <cp:revision>1</cp:revision>
  <dcterms:created xsi:type="dcterms:W3CDTF">2025-12-23T22:48:00Z</dcterms:created>
  <dcterms:modified xsi:type="dcterms:W3CDTF">2025-12-23T23:22:00Z</dcterms:modified>
</cp:coreProperties>
</file>